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53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29857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电势 电势差</w:t>
      </w:r>
    </w:p>
    <w:p w14:paraId="14B51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电势</w:t>
      </w:r>
    </w:p>
    <w:p w14:paraId="1223A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1.电势</w:t>
      </w:r>
    </w:p>
    <w:p w14:paraId="4EA18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（1）定义：电荷在电场中某一点的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与它的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电荷量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的比。</w:t>
      </w:r>
    </w:p>
    <w:p w14:paraId="732CD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baseline"/>
        <w:rPr>
          <w:rFonts w:hint="eastAsia" w:hAnsi="Cambria Math" w:eastAsia="宋体"/>
          <w:i w:val="0"/>
          <w:iCs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（2）公式：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position w:val="-28"/>
          <w:sz w:val="21"/>
          <w:szCs w:val="21"/>
          <w:u w:val="single"/>
          <w:lang w:val="en-US" w:eastAsia="zh-CN"/>
        </w:rPr>
        <w:object>
          <v:shape id="_x0000_i1053" o:spt="75" type="#_x0000_t75" style="height:35pt;width:1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53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eastAsia="宋体"/>
          <w:i w:val="0"/>
          <w:iCs/>
          <w:sz w:val="21"/>
          <w:lang w:val="en-US" w:eastAsia="zh-CN"/>
        </w:rPr>
        <w:t>。</w:t>
      </w:r>
    </w:p>
    <w:p w14:paraId="3716AC6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/>
          <w:sz w:val="21"/>
          <w:szCs w:val="21"/>
        </w:rPr>
        <w:t>矢标性：电势是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标量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单位是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伏特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52E3CA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（4）电场中某点的电势，在数值上等于单位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lang w:val="en-US" w:eastAsia="zh-CN"/>
        </w:rPr>
        <w:t>正电荷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在该点所具有的电势能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1BDC44E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相对性：电势具有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相对性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电场中某一点的电势的数值与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零电势点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的选取有关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通常选取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无穷远处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的电势为零，实际中通常选取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大地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的电势为零。</w:t>
      </w:r>
    </w:p>
    <w:p w14:paraId="0423E46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hAnsi="Cambria Math" w:eastAsia="宋体"/>
          <w:i w:val="0"/>
          <w:iCs/>
          <w:sz w:val="21"/>
          <w:lang w:val="en-US" w:eastAsia="zh-CN"/>
        </w:rPr>
        <w:t>（6）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点电荷的电势分布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157"/>
        <w:gridCol w:w="4679"/>
      </w:tblGrid>
      <w:tr w14:paraId="58609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550" w:type="dxa"/>
            <w:vAlign w:val="center"/>
          </w:tcPr>
          <w:p w14:paraId="3EC67F1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电场</w:t>
            </w:r>
          </w:p>
        </w:tc>
        <w:tc>
          <w:tcPr>
            <w:tcW w:w="2157" w:type="dxa"/>
            <w:vAlign w:val="center"/>
          </w:tcPr>
          <w:p w14:paraId="41147AA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图样</w:t>
            </w:r>
          </w:p>
        </w:tc>
        <w:tc>
          <w:tcPr>
            <w:tcW w:w="4679" w:type="dxa"/>
            <w:vAlign w:val="center"/>
          </w:tcPr>
          <w:p w14:paraId="34A146E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特点</w:t>
            </w:r>
          </w:p>
        </w:tc>
      </w:tr>
      <w:tr w14:paraId="1B1B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50" w:type="dxa"/>
            <w:vAlign w:val="center"/>
          </w:tcPr>
          <w:p w14:paraId="4454911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181" w:firstLineChars="100"/>
              <w:jc w:val="both"/>
              <w:textAlignment w:val="auto"/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 w14:paraId="25375B4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181" w:firstLineChars="10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点电荷的电场</w:t>
            </w:r>
          </w:p>
        </w:tc>
        <w:tc>
          <w:tcPr>
            <w:tcW w:w="2157" w:type="dxa"/>
            <w:vAlign w:val="center"/>
          </w:tcPr>
          <w:p w14:paraId="42B1C1F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351155</wp:posOffset>
                  </wp:positionH>
                  <wp:positionV relativeFrom="paragraph">
                    <wp:posOffset>34925</wp:posOffset>
                  </wp:positionV>
                  <wp:extent cx="556895" cy="589280"/>
                  <wp:effectExtent l="0" t="0" r="14605" b="1270"/>
                  <wp:wrapSquare wrapText="bothSides"/>
                  <wp:docPr id="55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895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  <w:vAlign w:val="center"/>
          </w:tcPr>
          <w:p w14:paraId="24FD108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以正点电荷为中心，电场线向四周发散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电势越来</w:t>
            </w:r>
          </w:p>
          <w:p w14:paraId="0786A79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越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且距离点电荷相等的点的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相等</w:t>
            </w:r>
          </w:p>
        </w:tc>
      </w:tr>
      <w:tr w14:paraId="651FE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550" w:type="dxa"/>
            <w:vAlign w:val="center"/>
          </w:tcPr>
          <w:p w14:paraId="6509360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等量同种点电荷的电场</w:t>
            </w:r>
          </w:p>
        </w:tc>
        <w:tc>
          <w:tcPr>
            <w:tcW w:w="2157" w:type="dxa"/>
            <w:vAlign w:val="center"/>
          </w:tcPr>
          <w:p w14:paraId="2B6D1E2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98425</wp:posOffset>
                  </wp:positionV>
                  <wp:extent cx="1085215" cy="772160"/>
                  <wp:effectExtent l="0" t="0" r="635" b="8890"/>
                  <wp:wrapSquare wrapText="bothSides"/>
                  <wp:docPr id="57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215" cy="7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9" w:type="dxa"/>
            <w:vAlign w:val="center"/>
          </w:tcPr>
          <w:p w14:paraId="291679A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两等量正点电荷连线上的各点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中点电势最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，由中点到两端电势逐渐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升高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，关于中点对称的两点电势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相等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两等量正点电荷连线的中垂线上的各点，中点电势最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高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由中点到无穷远处电势逐渐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降低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关于中点对称的两点电势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相等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  <w:tr w14:paraId="75BFA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550" w:type="dxa"/>
            <w:vAlign w:val="center"/>
          </w:tcPr>
          <w:p w14:paraId="755A478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vertAlign w:val="baseline"/>
                <w:lang w:val="en-US" w:eastAsia="zh-CN"/>
              </w:rPr>
              <w:t>等量异种点电荷的电场</w:t>
            </w:r>
          </w:p>
        </w:tc>
        <w:tc>
          <w:tcPr>
            <w:tcW w:w="2157" w:type="dxa"/>
            <w:vAlign w:val="center"/>
          </w:tcPr>
          <w:p w14:paraId="3344E22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95250</wp:posOffset>
                  </wp:positionV>
                  <wp:extent cx="941705" cy="786765"/>
                  <wp:effectExtent l="0" t="0" r="10795" b="13335"/>
                  <wp:wrapSquare wrapText="bothSides"/>
                  <wp:docPr id="59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7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4679" w:type="dxa"/>
            <w:vAlign w:val="center"/>
          </w:tcPr>
          <w:p w14:paraId="25EFD9B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两等量异种点电荷连线上各点，从正点电荷到负点电荷电势逐渐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降低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两点电荷连线的中垂面上的点电势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相等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，都等于零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取无穷远处电势为零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），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正点电荷一边的电场中的电势均为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正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none"/>
                <w:vertAlign w:val="baseline"/>
                <w:lang w:val="en-US" w:eastAsia="zh-CN"/>
              </w:rPr>
              <w:t>（填“正”或“负”）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，负点电荷一边的电场中的电势均为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负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none"/>
                <w:vertAlign w:val="baseline"/>
                <w:lang w:val="en-US" w:eastAsia="zh-CN"/>
              </w:rPr>
              <w:t>（填“正”或“负”）</w:t>
            </w:r>
          </w:p>
        </w:tc>
      </w:tr>
    </w:tbl>
    <w:p w14:paraId="56A0B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0028D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891D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1.若电荷由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点过程中，有静电力以外的力做功，不影响电势的变化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8BB5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2.电势有正、负，是矢量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65F5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3.静电场中某点电势的数值等于单位正电荷置于该点时具有的电势能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8DE86AB"/>
    <w:p w14:paraId="48401FCC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DF35A4"/>
    <w:rsid w:val="1F192994"/>
    <w:rsid w:val="2074194C"/>
    <w:rsid w:val="21733A6D"/>
    <w:rsid w:val="256B4972"/>
    <w:rsid w:val="30E57BC8"/>
    <w:rsid w:val="31837ABD"/>
    <w:rsid w:val="37BB437D"/>
    <w:rsid w:val="3A091644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DD390F"/>
    <w:rsid w:val="5DE50D1C"/>
    <w:rsid w:val="616650DA"/>
    <w:rsid w:val="61AB6AC8"/>
    <w:rsid w:val="645038A3"/>
    <w:rsid w:val="656136E1"/>
    <w:rsid w:val="6AC40451"/>
    <w:rsid w:val="78C86137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5B3390436EC840AD96E93816E2D60A15_13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